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F5D1" w14:textId="77777777" w:rsidR="00F013D2" w:rsidRDefault="00446C25">
      <w:pPr>
        <w:widowControl w:val="0"/>
        <w:spacing w:after="640"/>
        <w:jc w:val="right"/>
        <w:rPr>
          <w:rFonts w:ascii="Times New Roman" w:eastAsia="Times New Roman" w:hAnsi="Times New Roman" w:cs="Times New Roman"/>
          <w:color w:val="484A4E"/>
          <w:sz w:val="28"/>
          <w:szCs w:val="28"/>
        </w:rPr>
      </w:pPr>
      <w:r>
        <w:rPr>
          <w:rFonts w:ascii="Times New Roman" w:eastAsia="Times New Roman" w:hAnsi="Times New Roman" w:cs="Times New Roman"/>
          <w:color w:val="484A4E"/>
          <w:sz w:val="28"/>
          <w:szCs w:val="28"/>
        </w:rPr>
        <w:t>Приложение 1</w:t>
      </w:r>
    </w:p>
    <w:p w14:paraId="2FE01739" w14:textId="7EF0269F" w:rsidR="00F013D2" w:rsidRDefault="00446C25">
      <w:pPr>
        <w:widowControl w:val="0"/>
        <w:spacing w:after="640"/>
        <w:jc w:val="center"/>
      </w:pPr>
      <w:r>
        <w:rPr>
          <w:rFonts w:ascii="Times New Roman" w:eastAsia="Times New Roman" w:hAnsi="Times New Roman" w:cs="Times New Roman"/>
          <w:b/>
          <w:color w:val="484A4E"/>
          <w:sz w:val="28"/>
          <w:szCs w:val="28"/>
        </w:rPr>
        <w:t>ДОРОЖНАЯ КАРТА</w:t>
      </w:r>
      <w:r>
        <w:rPr>
          <w:rFonts w:ascii="Times New Roman" w:eastAsia="Times New Roman" w:hAnsi="Times New Roman" w:cs="Times New Roman"/>
          <w:b/>
          <w:color w:val="484A4E"/>
          <w:sz w:val="28"/>
          <w:szCs w:val="28"/>
        </w:rPr>
        <w:br/>
        <w:t xml:space="preserve">по подготовке обучающихся образовательных организаций </w:t>
      </w:r>
      <w:r w:rsidR="00673F7A">
        <w:rPr>
          <w:rFonts w:ascii="Times New Roman" w:eastAsia="Times New Roman" w:hAnsi="Times New Roman" w:cs="Times New Roman"/>
          <w:b/>
          <w:color w:val="484A4E"/>
          <w:sz w:val="28"/>
          <w:szCs w:val="28"/>
          <w:lang w:val="ru-RU"/>
        </w:rPr>
        <w:t xml:space="preserve">Веденского </w:t>
      </w:r>
      <w:r>
        <w:rPr>
          <w:rFonts w:ascii="Times New Roman" w:eastAsia="Times New Roman" w:hAnsi="Times New Roman" w:cs="Times New Roman"/>
          <w:b/>
          <w:color w:val="484A4E"/>
          <w:sz w:val="28"/>
          <w:szCs w:val="28"/>
        </w:rPr>
        <w:t xml:space="preserve"> муниципального района к участию</w:t>
      </w:r>
      <w:r>
        <w:rPr>
          <w:rFonts w:ascii="Times New Roman" w:eastAsia="Times New Roman" w:hAnsi="Times New Roman" w:cs="Times New Roman"/>
          <w:b/>
          <w:color w:val="484A4E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484A4E"/>
          <w:sz w:val="28"/>
          <w:szCs w:val="28"/>
        </w:rPr>
        <w:t>во всероссийской олимпиаде школьников в 2025/2026 учебном году</w:t>
      </w:r>
    </w:p>
    <w:tbl>
      <w:tblPr>
        <w:tblStyle w:val="a5"/>
        <w:tblW w:w="13170" w:type="dxa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910"/>
        <w:gridCol w:w="1845"/>
        <w:gridCol w:w="2940"/>
        <w:gridCol w:w="2325"/>
        <w:gridCol w:w="2325"/>
      </w:tblGrid>
      <w:tr w:rsidR="00F013D2" w14:paraId="325A0DC7" w14:textId="77777777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7C20E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№ п/п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C7B33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F292D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Срок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B4810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Ответственные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867CD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Планируемый результат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30314" w14:textId="77777777" w:rsidR="00F013D2" w:rsidRDefault="00446C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Срок сдачи отчетности</w:t>
            </w:r>
          </w:p>
        </w:tc>
      </w:tr>
      <w:tr w:rsidR="00F013D2" w14:paraId="04C9ADA6" w14:textId="77777777">
        <w:trPr>
          <w:trHeight w:val="345"/>
        </w:trPr>
        <w:tc>
          <w:tcPr>
            <w:tcW w:w="131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F5A5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Подготовительный этап</w:t>
            </w:r>
          </w:p>
        </w:tc>
      </w:tr>
      <w:tr w:rsidR="00F013D2" w14:paraId="235ECBEC" w14:textId="77777777">
        <w:trPr>
          <w:trHeight w:val="115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77E5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A81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Назначение ответственного координатора олимпиады в муниципальном районе и образовательных организациях (далее - ОО) Разработка и утверждение планов мероприятий по подготовке к проведению и участию на всех этапах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D685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Апрель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7EAF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муниципальных районов, руководители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D725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Утвержден приказ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7B24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Апрель 2025 г.</w:t>
            </w:r>
          </w:p>
        </w:tc>
      </w:tr>
      <w:tr w:rsidR="00F013D2" w14:paraId="5F7AA8C3" w14:textId="77777777">
        <w:trPr>
          <w:trHeight w:val="331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1E1D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0FAE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команд из числа обучающихся 7-8 и 9-11 классов по предметным областям путем анализа результатов олимпиады за предыдущий год, рейтинга победителей и призеров олимпиады школьного, муниципального и регионального этапов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6199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Апрель-май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01C4F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муниципальных районов, руководители ОО Ответственный координатор в муниципальном районе и</w:t>
            </w:r>
          </w:p>
          <w:p w14:paraId="66BAB87F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4CA0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банк данных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6A1D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Май 2025 г.</w:t>
            </w:r>
          </w:p>
        </w:tc>
      </w:tr>
      <w:tr w:rsidR="00F013D2" w14:paraId="2BC7F49D" w14:textId="77777777">
        <w:trPr>
          <w:trHeight w:val="304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938F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AA2A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Создание в муниципалитетах рабочих групп из числа педагогических работников и определения ответственных за подготовку обучающихся к олимпиаде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подготовки в помощь педагогам-наставникам ОО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E115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Апрель-май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B42E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Руководители органов управления образованием муниципальных районов, ответственный координатор в муниципалитете, руководители ОО занимающиеся подготовкой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команд в муниципалитетах и в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2F9D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банк данных, программы и дорожные карты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7064B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Май</w:t>
            </w:r>
          </w:p>
          <w:p w14:paraId="4A2941A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</w:tr>
      <w:tr w:rsidR="00F013D2" w14:paraId="223D628D" w14:textId="77777777">
        <w:trPr>
          <w:trHeight w:val="277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0022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05BB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Регистрация в АИС «Навигатор дополнительного образования детей Чеченской Республики» дополнительных общеобразовательных программ олимпиадой подготовки и обучающихся по данным программам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ADCAF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Август-сентябрь</w:t>
            </w:r>
          </w:p>
          <w:p w14:paraId="5CE10CAD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0204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Муниципальные органы управления образованием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38FC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Сформирован реестр дополнительных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подготовки и банк данных обучающихся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E7C9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 2025 г.</w:t>
            </w:r>
          </w:p>
        </w:tc>
      </w:tr>
      <w:tr w:rsidR="00F013D2" w14:paraId="532287F7" w14:textId="77777777">
        <w:trPr>
          <w:trHeight w:val="385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A849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5.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CF4EF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Разработка дополнительных общеобразовательных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подготовки и их реализация, в том числе в летний каникулярный период в системе дополнительного образования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D667D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Июнь-сентябрь</w:t>
            </w:r>
          </w:p>
          <w:p w14:paraId="2921B84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85B96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Муниципальные органы управления образованием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E3567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Разработаны дополнительные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подготовки.</w:t>
            </w:r>
          </w:p>
          <w:p w14:paraId="17E374D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Сформирована аналитическая справка о реализации дополнительных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программ олимпиадой подготовки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5BCA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 2025 г.</w:t>
            </w:r>
          </w:p>
        </w:tc>
      </w:tr>
      <w:tr w:rsidR="00F013D2" w14:paraId="3DB86E4E" w14:textId="77777777">
        <w:trPr>
          <w:trHeight w:val="196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6E4E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6.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8210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Мониторинг занятий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8ACF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F5C6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МОИН, руководители органов управления образованием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района,ответственный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81CB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1FDF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Ежемесячно</w:t>
            </w:r>
          </w:p>
        </w:tc>
      </w:tr>
      <w:tr w:rsidR="00F013D2" w14:paraId="7D9911EE" w14:textId="77777777">
        <w:trPr>
          <w:trHeight w:val="196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C790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7.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CFC4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Утверждение муниципальной и школьной дорожных карт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81D98" w14:textId="77777777" w:rsidR="00F013D2" w:rsidRDefault="00F01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42138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</w:t>
            </w:r>
          </w:p>
          <w:p w14:paraId="15EB2262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управления образованием муниципального района, ответственный координатор</w:t>
            </w:r>
          </w:p>
          <w:p w14:paraId="7892D68D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в муниципалитете, руководители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DCDF8" w14:textId="77777777" w:rsidR="00F013D2" w:rsidRDefault="00F01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36867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 2025 г.</w:t>
            </w:r>
          </w:p>
        </w:tc>
      </w:tr>
      <w:tr w:rsidR="00F013D2" w14:paraId="35303D8B" w14:textId="77777777">
        <w:trPr>
          <w:trHeight w:val="277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1C17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8.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88CC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Составление индивидуальных образовательных маршрутов потенциальных участников олимпиады для целенаправленной подготовки с прошлогодними победителями и призерами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DD3A9" w14:textId="77777777" w:rsidR="00F013D2" w:rsidRDefault="00F01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CFB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Педагоги-наставники, занимающиеся подготовкой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команд в муниципалитетах, в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75B3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Разработаны индивидуальные образовательные маршруты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3AA8C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Апрель-июнь</w:t>
            </w:r>
          </w:p>
          <w:p w14:paraId="0CB2749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</w:tr>
      <w:tr w:rsidR="00F013D2" w14:paraId="5DA124FC" w14:textId="77777777">
        <w:trPr>
          <w:trHeight w:val="142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5D22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9.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C78D6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Теоретическая и практическая подготовка педагогов для работы с одаренными детьми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, семинары)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492F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Ежеквартально в течение учебного года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6024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Координаторы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2A97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Проведение семинаров, 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B6F1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Май-июль 2025 г., далее</w:t>
            </w:r>
          </w:p>
        </w:tc>
      </w:tr>
      <w:tr w:rsidR="00F013D2" w14:paraId="4A73F4ED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4C5C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10.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3D17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Работа с родительскими комитетами для популяризации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олимпиадного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движения среди родителей и школьников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76CDD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Апрель-июль 2025 г., далее ежемесячно в течение учебного года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841B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руководители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CC9E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9F836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Ежеквартально</w:t>
            </w:r>
          </w:p>
        </w:tc>
      </w:tr>
      <w:tr w:rsidR="00F013D2" w14:paraId="6518FA12" w14:textId="77777777">
        <w:trPr>
          <w:trHeight w:val="223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8029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11.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904B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Работа с родителями обучающихся - участниками олимпиады с целью активизации процесса подготовки к олимпиаде и углубленного изучения предметной области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5FB5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Апрель-июль 2025 г., далее ежемесячно в течение учебного года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7971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координатор в муниципалитете, руководители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D05F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A5A5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Ежеквартально</w:t>
            </w:r>
          </w:p>
        </w:tc>
      </w:tr>
      <w:tr w:rsidR="00F013D2" w14:paraId="52947B9A" w14:textId="77777777">
        <w:trPr>
          <w:trHeight w:val="223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E7A6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12.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A908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Участие всех обучающихся и их наставников в пригласительном этапе олимпиады на платформе проведению школьного этапа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7F724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17 апреля-30 мая</w:t>
            </w:r>
          </w:p>
          <w:p w14:paraId="6A91075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306E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ЦОД «Ахмат», ответственный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кответственный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координатор в муниципалитете, руководители ОО и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C4FD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отчет о количестве принявших участие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EC97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До 15 июня 2025 г.</w:t>
            </w:r>
          </w:p>
        </w:tc>
      </w:tr>
      <w:tr w:rsidR="00F013D2" w14:paraId="337AA370" w14:textId="77777777">
        <w:trPr>
          <w:trHeight w:val="223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6AFD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13.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3BBD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Старт школьного этапа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A1BE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DE708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МОиН,</w:t>
            </w:r>
          </w:p>
          <w:p w14:paraId="5E54DD8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ЦОД «Ахмат», руководители органов управления образованием муниципального района, ответственный координатор в муниципалитете 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3195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Утвержден приказ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F4F1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 2025 г.</w:t>
            </w:r>
          </w:p>
        </w:tc>
      </w:tr>
      <w:tr w:rsidR="00F013D2" w14:paraId="7B3D5C89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CD76F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14.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1655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Проведение ЦОД «Ахмат» интенсивной смены в рамках подготовки к муниципальному этапу олимпиады для 7-8 и 9-11 классов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96DF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B449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ЦОД «Ахмат»,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220E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Проведена смена. Сформирована аналитическая справка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4318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</w:tr>
      <w:tr w:rsidR="00F013D2" w14:paraId="2CE75058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3F91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15.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6E06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Размещение протоколов по каждому общеобразовательному предмету на сайтах ОО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BF0E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51F0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ответственный координатор в муниципалитете 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39B2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Размещены протоколы на сайте ОО по каждому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ному предмету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49BBC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</w:tr>
      <w:tr w:rsidR="00F013D2" w14:paraId="430B2517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1F9A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16.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3C35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Работа педагогов-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предметников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 подготовке победителей и призёров школьного этапа олимпиады к муниципальному этапу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A304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C0DA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Заместители директора по учебно-воспитательной работе ОО, учителя-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4C077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Сформированы индивидуальные планы педагогов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89EA6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Октябрь 2025 г.</w:t>
            </w:r>
          </w:p>
        </w:tc>
      </w:tr>
      <w:tr w:rsidR="00F013D2" w14:paraId="6AF9895A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AB49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17.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E67B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Анализ результатов участия в школьном этапе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D71B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FF64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Заместители директора по учебно-воспитательной работе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72316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Утвержден протокол с итогами по каждому общеобразовательному предмету.</w:t>
            </w:r>
          </w:p>
          <w:p w14:paraId="2C99C60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FD05F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Октябрь 2025 г.</w:t>
            </w:r>
          </w:p>
        </w:tc>
      </w:tr>
      <w:tr w:rsidR="00F013D2" w14:paraId="4E5C87ED" w14:textId="77777777">
        <w:trPr>
          <w:trHeight w:val="345"/>
        </w:trPr>
        <w:tc>
          <w:tcPr>
            <w:tcW w:w="131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72E6C" w14:textId="77777777" w:rsidR="00F013D2" w:rsidRDefault="00446C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84A4E"/>
                <w:sz w:val="24"/>
                <w:szCs w:val="24"/>
              </w:rPr>
              <w:t>Муниципальный этап</w:t>
            </w:r>
          </w:p>
        </w:tc>
      </w:tr>
      <w:tr w:rsidR="00F013D2" w14:paraId="0093CBD8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76CC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18.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4414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Оформление требуемой нормативной документации по организации и проведению муниципального этапа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8B20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2BF1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ответственный координатор в муниципалитете и ОО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8A0B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Утвержден приказ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9F5B4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 2025 г.</w:t>
            </w:r>
          </w:p>
        </w:tc>
      </w:tr>
      <w:tr w:rsidR="00F013D2" w14:paraId="3453DB51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FBB97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19.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C6A7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Проведение ЦОД «Ахмат» интенсивной смены в рамках подготовки к муниципальному этапу олимпиады для 7-8 и 9-11 классов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C6D8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Сентябрь- октябрь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1E2C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ЦОД «Ахмат»,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4C76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Сформирована аналитическая справка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18FB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 2025 г.</w:t>
            </w:r>
          </w:p>
        </w:tc>
      </w:tr>
      <w:tr w:rsidR="00F013D2" w14:paraId="2ACDB7E7" w14:textId="77777777">
        <w:trPr>
          <w:trHeight w:val="142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178DD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65FE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Проведение ЦОД «Ахмат» интенсивной смены в рамках подготовки к региональному этапу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8C095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Ноябрь-декабрь</w:t>
            </w:r>
          </w:p>
          <w:p w14:paraId="51F0F46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D49A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ЦОД «Ахмат»,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F0F3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Сформирована аналитическая справка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692E3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Декабрь 2025 г.</w:t>
            </w:r>
          </w:p>
        </w:tc>
      </w:tr>
      <w:tr w:rsidR="00F013D2" w14:paraId="503DCC15" w14:textId="77777777">
        <w:trPr>
          <w:trHeight w:val="196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4DD8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21.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452C0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Работа педагогов-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предметников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по подготовке победителей и призёров муниципального этапа олимпиады к региональному этапу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75223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Ноябрь-декабрь</w:t>
            </w:r>
          </w:p>
          <w:p w14:paraId="31C6E00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C77A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Руководители органов управления образованием муниципального района, ответственный координатор в муниципалитете и ОО,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7341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Сформированы индивидуальные планы педагогов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5F17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 декабрь 2025 г.</w:t>
            </w:r>
          </w:p>
        </w:tc>
      </w:tr>
      <w:tr w:rsidR="00F013D2" w14:paraId="515A5D14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B17A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22.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702DD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Размещение протоколов по каждому общеобразовательному предмету на сайте органа управления образованием муниципалитета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59DBE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Ноябрь-декабрь</w:t>
            </w:r>
          </w:p>
          <w:p w14:paraId="44516A7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E85B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D7F1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Размещены протоколы на сайте по каждому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ному предмету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0C67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 декабрь 2025 г.</w:t>
            </w:r>
          </w:p>
        </w:tc>
      </w:tr>
      <w:tr w:rsidR="00F013D2" w14:paraId="0FEA2567" w14:textId="77777777">
        <w:trPr>
          <w:trHeight w:val="169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1BBA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23.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8EB6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Анализ результатов участия в муниципальном этапе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ACFCB" w14:textId="77777777" w:rsidR="00F013D2" w:rsidRDefault="00446C25">
            <w:pPr>
              <w:widowControl w:val="0"/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Ноябрь-декабрь</w:t>
            </w:r>
          </w:p>
          <w:p w14:paraId="3F325345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1649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Руководители органов управления образованием муниципального района,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BFB1A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Утверждены протоколы с итогами по каждому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 xml:space="preserve"> ному предмету. Сформирован отчет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CC18E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Ноябрь- декабрь 2025 г.</w:t>
            </w:r>
          </w:p>
        </w:tc>
      </w:tr>
      <w:tr w:rsidR="00F013D2" w14:paraId="4EEBA630" w14:textId="77777777">
        <w:trPr>
          <w:trHeight w:val="1425"/>
        </w:trPr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99878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24.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AED7B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Подведение итогов муниципального этапа и формирование списка участников регионального этапа олимпиады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53427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До 25 декабря 2025 г.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EA1A9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ЦОД «Ахмат», ответственный координатор в муниципалитете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C9852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Сформирован список участников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C9061" w14:textId="77777777" w:rsidR="00F013D2" w:rsidRDefault="00446C2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A4E"/>
                <w:sz w:val="24"/>
                <w:szCs w:val="24"/>
              </w:rPr>
              <w:t>До 25 декабря 2025 г.</w:t>
            </w:r>
          </w:p>
        </w:tc>
      </w:tr>
    </w:tbl>
    <w:p w14:paraId="41536E2F" w14:textId="77777777" w:rsidR="00F013D2" w:rsidRDefault="00F013D2"/>
    <w:sectPr w:rsidR="00F013D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D2"/>
    <w:rsid w:val="002A22A7"/>
    <w:rsid w:val="00446C25"/>
    <w:rsid w:val="00673F7A"/>
    <w:rsid w:val="00F013D2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8DEC7"/>
  <w15:docId w15:val="{B2C69BC2-4B29-EB4D-944A-91C0D38F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bash.maryam@mail.ru</cp:lastModifiedBy>
  <cp:revision>2</cp:revision>
  <dcterms:created xsi:type="dcterms:W3CDTF">2025-07-02T18:31:00Z</dcterms:created>
  <dcterms:modified xsi:type="dcterms:W3CDTF">2025-07-02T18:31:00Z</dcterms:modified>
</cp:coreProperties>
</file>